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0A39" w14:textId="77777777" w:rsidR="0038397D" w:rsidRPr="0048703B" w:rsidRDefault="0038397D" w:rsidP="0038397D">
      <w:pPr>
        <w:pStyle w:val="Default"/>
        <w:rPr>
          <w:rFonts w:ascii="Times New Roman" w:hAnsi="Times New Roman" w:cs="Times New Roman"/>
          <w:sz w:val="20"/>
          <w:szCs w:val="20"/>
        </w:rPr>
      </w:pPr>
    </w:p>
    <w:p w14:paraId="5D0D148E" w14:textId="77777777" w:rsidR="0038397D" w:rsidRPr="001D3E8A" w:rsidRDefault="0038397D" w:rsidP="0038397D">
      <w:pPr>
        <w:jc w:val="center"/>
        <w:rPr>
          <w:b/>
          <w:sz w:val="20"/>
        </w:rPr>
      </w:pPr>
      <w:r w:rsidRPr="001D3E8A">
        <w:rPr>
          <w:b/>
          <w:sz w:val="20"/>
        </w:rPr>
        <w:t>ADATKEZELÉSI TÁJÉKOZTATÓ</w:t>
      </w:r>
    </w:p>
    <w:p w14:paraId="59DA8259" w14:textId="68DAD0C6" w:rsidR="0038397D" w:rsidRDefault="0038397D" w:rsidP="0038397D">
      <w:pPr>
        <w:jc w:val="center"/>
        <w:rPr>
          <w:b/>
          <w:sz w:val="20"/>
        </w:rPr>
      </w:pPr>
      <w:r w:rsidRPr="001D3E8A">
        <w:rPr>
          <w:b/>
          <w:sz w:val="20"/>
        </w:rPr>
        <w:t>-ÖSSZEFOGLALÓ-</w:t>
      </w:r>
    </w:p>
    <w:p w14:paraId="2D8821AF" w14:textId="5A8841C5" w:rsidR="00CD3D28" w:rsidRPr="007B4B35" w:rsidRDefault="00CD3D28" w:rsidP="0038397D">
      <w:pPr>
        <w:jc w:val="center"/>
        <w:rPr>
          <w:b/>
          <w:sz w:val="20"/>
        </w:rPr>
      </w:pPr>
      <w:r w:rsidRPr="007B4B35">
        <w:rPr>
          <w:b/>
          <w:sz w:val="20"/>
        </w:rPr>
        <w:t xml:space="preserve">(ELTE Természettudományi Kar – </w:t>
      </w:r>
      <w:r w:rsidR="00622AF3" w:rsidRPr="007B4B35">
        <w:rPr>
          <w:b/>
          <w:sz w:val="20"/>
        </w:rPr>
        <w:t>hallgatói kérelmek</w:t>
      </w:r>
      <w:r w:rsidRPr="007B4B35">
        <w:rPr>
          <w:b/>
          <w:sz w:val="20"/>
        </w:rPr>
        <w:t xml:space="preserve"> kezelése)</w:t>
      </w:r>
    </w:p>
    <w:p w14:paraId="2EC7665A" w14:textId="77777777" w:rsidR="00C6160D" w:rsidRDefault="00C6160D" w:rsidP="00C6160D">
      <w:pPr>
        <w:jc w:val="both"/>
        <w:rPr>
          <w:b/>
          <w:bCs/>
          <w:sz w:val="20"/>
        </w:rPr>
      </w:pPr>
    </w:p>
    <w:p w14:paraId="32AE5241" w14:textId="6E8CD40D" w:rsidR="00C6160D" w:rsidRPr="00602B55" w:rsidRDefault="00C6160D" w:rsidP="00C6160D">
      <w:pPr>
        <w:jc w:val="both"/>
        <w:rPr>
          <w:sz w:val="20"/>
        </w:rPr>
      </w:pPr>
      <w:r w:rsidRPr="0048703B">
        <w:rPr>
          <w:b/>
          <w:bCs/>
          <w:sz w:val="20"/>
        </w:rPr>
        <w:t>Az információs önrendelkezésről és az információszabadságról szóló 2011. évi CXII. törvény (</w:t>
      </w:r>
      <w:proofErr w:type="spellStart"/>
      <w:r w:rsidRPr="0048703B">
        <w:rPr>
          <w:b/>
          <w:bCs/>
          <w:sz w:val="20"/>
        </w:rPr>
        <w:t>Infotv</w:t>
      </w:r>
      <w:proofErr w:type="spellEnd"/>
      <w:r w:rsidRPr="0048703B">
        <w:rPr>
          <w:b/>
          <w:bCs/>
          <w:sz w:val="20"/>
        </w:rPr>
        <w:t xml:space="preserve">.) </w:t>
      </w:r>
      <w:r w:rsidRPr="0038397D">
        <w:rPr>
          <w:bCs/>
          <w:sz w:val="20"/>
        </w:rPr>
        <w:t>20. §</w:t>
      </w:r>
      <w:r w:rsidRPr="0048703B">
        <w:rPr>
          <w:b/>
          <w:bCs/>
          <w:sz w:val="20"/>
        </w:rPr>
        <w:t xml:space="preserve"> </w:t>
      </w:r>
      <w:r w:rsidRPr="0048703B">
        <w:rPr>
          <w:sz w:val="20"/>
        </w:rPr>
        <w:t xml:space="preserve">(1) bekezdése, valamint az európai általános adatvédelmi rendelet (a továbbiakban </w:t>
      </w:r>
      <w:r w:rsidRPr="0048703B">
        <w:rPr>
          <w:b/>
          <w:sz w:val="20"/>
        </w:rPr>
        <w:t>GDPR</w:t>
      </w:r>
      <w:r w:rsidRPr="0048703B">
        <w:rPr>
          <w:sz w:val="20"/>
        </w:rPr>
        <w:t>) 12. cikk (1) bekezdése értelmében az Eötvös Loránd Tudományegyetem</w:t>
      </w:r>
      <w:r w:rsidR="00B665B6">
        <w:rPr>
          <w:sz w:val="20"/>
        </w:rPr>
        <w:t xml:space="preserve"> </w:t>
      </w:r>
      <w:r w:rsidR="00B665B6" w:rsidRPr="00602B55">
        <w:rPr>
          <w:sz w:val="20"/>
        </w:rPr>
        <w:t>az alábbiak szerint tájékoztatja az érintetteket az ELTE TTK-n a hallgatói kérelmekkel kapcsolatos adatkezelésről.</w:t>
      </w:r>
      <w:r w:rsidRPr="00602B55">
        <w:rPr>
          <w:sz w:val="20"/>
        </w:rPr>
        <w:t xml:space="preserve"> </w:t>
      </w:r>
    </w:p>
    <w:p w14:paraId="64964CFF" w14:textId="77777777" w:rsidR="0038397D" w:rsidRDefault="0038397D" w:rsidP="0038397D">
      <w:pPr>
        <w:jc w:val="both"/>
        <w:rPr>
          <w:b/>
          <w:bCs/>
          <w:sz w:val="20"/>
        </w:rPr>
      </w:pPr>
    </w:p>
    <w:p w14:paraId="364EC8CD" w14:textId="77777777" w:rsidR="0038397D" w:rsidRPr="0038397D" w:rsidRDefault="0038397D" w:rsidP="0038397D">
      <w:pPr>
        <w:rPr>
          <w:bCs/>
          <w:i/>
          <w:sz w:val="20"/>
        </w:rPr>
      </w:pPr>
      <w:r w:rsidRPr="0038397D">
        <w:rPr>
          <w:b/>
          <w:sz w:val="20"/>
          <w:u w:val="single"/>
        </w:rPr>
        <w:t>Mire használjuk az Ön adatait?</w:t>
      </w:r>
      <w:r w:rsidRPr="0038397D">
        <w:rPr>
          <w:b/>
          <w:bCs/>
          <w:sz w:val="20"/>
        </w:rPr>
        <w:t xml:space="preserve"> </w:t>
      </w:r>
    </w:p>
    <w:p w14:paraId="077A3B84" w14:textId="5ED1AE55" w:rsidR="009C1B9B" w:rsidRDefault="00974379" w:rsidP="0038397D">
      <w:pPr>
        <w:jc w:val="both"/>
        <w:rPr>
          <w:sz w:val="20"/>
        </w:rPr>
      </w:pPr>
      <w:r w:rsidRPr="007B4B35">
        <w:rPr>
          <w:sz w:val="20"/>
        </w:rPr>
        <w:t>Az Ön</w:t>
      </w:r>
      <w:r w:rsidR="009C1B9B" w:rsidRPr="007B4B35">
        <w:rPr>
          <w:sz w:val="20"/>
        </w:rPr>
        <w:t xml:space="preserve"> tanulmányaival összefüggő ügyeinek intézésére.</w:t>
      </w:r>
    </w:p>
    <w:p w14:paraId="2D19CB4C" w14:textId="77777777" w:rsidR="007B4B35" w:rsidRPr="007B4B35" w:rsidRDefault="007B4B35" w:rsidP="0038397D">
      <w:pPr>
        <w:jc w:val="both"/>
        <w:rPr>
          <w:sz w:val="20"/>
        </w:rPr>
      </w:pPr>
    </w:p>
    <w:p w14:paraId="67F003EF" w14:textId="77777777" w:rsidR="0038397D" w:rsidRDefault="0038397D" w:rsidP="0038397D">
      <w:pPr>
        <w:jc w:val="both"/>
        <w:rPr>
          <w:b/>
          <w:sz w:val="20"/>
        </w:rPr>
      </w:pPr>
      <w:r w:rsidRPr="0038397D">
        <w:rPr>
          <w:b/>
          <w:sz w:val="20"/>
          <w:u w:val="single"/>
        </w:rPr>
        <w:t>Mely adatait fogjuk kezelni?</w:t>
      </w:r>
    </w:p>
    <w:p w14:paraId="7DD3E27A" w14:textId="51C0C9A8" w:rsidR="00AC7660" w:rsidRPr="00602B55" w:rsidRDefault="00974379" w:rsidP="00C11618">
      <w:pPr>
        <w:jc w:val="both"/>
        <w:rPr>
          <w:sz w:val="20"/>
        </w:rPr>
      </w:pPr>
      <w:r w:rsidRPr="00602B55">
        <w:rPr>
          <w:sz w:val="20"/>
        </w:rPr>
        <w:t>Az</w:t>
      </w:r>
      <w:r w:rsidR="00972399" w:rsidRPr="00602B55">
        <w:rPr>
          <w:sz w:val="20"/>
        </w:rPr>
        <w:t xml:space="preserve"> Ön által a kérelemhez benyújtott adatokat</w:t>
      </w:r>
      <w:r w:rsidR="005423AB" w:rsidRPr="00602B55">
        <w:rPr>
          <w:sz w:val="20"/>
        </w:rPr>
        <w:t>, valamint az elektronikus tanulmányi rendszerben az Ön tanulmányaival összefüggő adatait.</w:t>
      </w:r>
    </w:p>
    <w:p w14:paraId="7148456B" w14:textId="77777777" w:rsidR="007B4B35" w:rsidRPr="007B4B35" w:rsidRDefault="007B4B35" w:rsidP="0038397D">
      <w:pPr>
        <w:jc w:val="both"/>
        <w:rPr>
          <w:sz w:val="20"/>
        </w:rPr>
      </w:pPr>
    </w:p>
    <w:p w14:paraId="73614975" w14:textId="77777777" w:rsidR="0038397D" w:rsidRPr="0038397D" w:rsidRDefault="0038397D" w:rsidP="0038397D">
      <w:pPr>
        <w:jc w:val="both"/>
        <w:rPr>
          <w:i/>
          <w:sz w:val="20"/>
        </w:rPr>
      </w:pPr>
      <w:r w:rsidRPr="0038397D">
        <w:rPr>
          <w:b/>
          <w:sz w:val="20"/>
          <w:u w:val="single"/>
        </w:rPr>
        <w:t xml:space="preserve">Milyen alapon kezeljük az Ön adatait? </w:t>
      </w:r>
    </w:p>
    <w:p w14:paraId="764C0CBB" w14:textId="7C9C0757" w:rsidR="00AC7660" w:rsidRDefault="00974379" w:rsidP="00AC7660">
      <w:pPr>
        <w:jc w:val="both"/>
        <w:rPr>
          <w:color w:val="00B0F0"/>
          <w:sz w:val="20"/>
        </w:rPr>
      </w:pPr>
      <w:r w:rsidRPr="007B4B35">
        <w:rPr>
          <w:sz w:val="20"/>
        </w:rPr>
        <w:t xml:space="preserve">Mert Ön a kérelem benyújtásával adatai kezelésére az egyetemet felhatalmazta </w:t>
      </w:r>
      <w:r w:rsidR="009D4C70" w:rsidRPr="007B4B35">
        <w:rPr>
          <w:sz w:val="20"/>
        </w:rPr>
        <w:t>(kivéve egészségügyi adatok)</w:t>
      </w:r>
      <w:r w:rsidRPr="007B4B35">
        <w:rPr>
          <w:sz w:val="20"/>
        </w:rPr>
        <w:t>.</w:t>
      </w:r>
      <w:r w:rsidR="009D4C70">
        <w:rPr>
          <w:color w:val="00B0F0"/>
          <w:sz w:val="20"/>
        </w:rPr>
        <w:t xml:space="preserve"> </w:t>
      </w:r>
    </w:p>
    <w:p w14:paraId="08D27CFC" w14:textId="77777777" w:rsidR="007B4B35" w:rsidRPr="0038397D" w:rsidRDefault="007B4B35" w:rsidP="00AC7660">
      <w:pPr>
        <w:jc w:val="both"/>
        <w:rPr>
          <w:sz w:val="20"/>
        </w:rPr>
      </w:pPr>
    </w:p>
    <w:p w14:paraId="0727503B" w14:textId="77777777" w:rsidR="0038397D" w:rsidRPr="0038397D" w:rsidRDefault="0038397D" w:rsidP="0038397D">
      <w:pPr>
        <w:jc w:val="both"/>
        <w:rPr>
          <w:b/>
          <w:sz w:val="20"/>
          <w:u w:val="single"/>
        </w:rPr>
      </w:pPr>
      <w:r w:rsidRPr="0038397D">
        <w:rPr>
          <w:b/>
          <w:sz w:val="20"/>
          <w:u w:val="single"/>
        </w:rPr>
        <w:t>Ki lesz az Ön adatainak kezelésére/feldolgozására feljogosítva?</w:t>
      </w:r>
    </w:p>
    <w:p w14:paraId="0A3D8928" w14:textId="77777777" w:rsidR="0038397D" w:rsidRPr="0038397D" w:rsidRDefault="0038397D" w:rsidP="0038397D">
      <w:pPr>
        <w:jc w:val="both"/>
        <w:rPr>
          <w:b/>
          <w:sz w:val="20"/>
        </w:rPr>
      </w:pPr>
      <w:r w:rsidRPr="0038397D">
        <w:rPr>
          <w:b/>
          <w:sz w:val="20"/>
        </w:rPr>
        <w:t xml:space="preserve">Adatkezelő: </w:t>
      </w:r>
    </w:p>
    <w:p w14:paraId="75C36CF7" w14:textId="77777777" w:rsidR="0038397D" w:rsidRPr="00525076" w:rsidRDefault="0038397D" w:rsidP="0038397D">
      <w:pPr>
        <w:jc w:val="both"/>
        <w:rPr>
          <w:sz w:val="20"/>
        </w:rPr>
      </w:pPr>
      <w:r w:rsidRPr="00525076">
        <w:rPr>
          <w:sz w:val="20"/>
        </w:rPr>
        <w:t>Eötvös Loránd Tudományegyetem</w:t>
      </w:r>
      <w:r w:rsidR="00AC7660" w:rsidRPr="00525076">
        <w:rPr>
          <w:sz w:val="20"/>
        </w:rPr>
        <w:t xml:space="preserve"> Természettudományi Kar</w:t>
      </w:r>
    </w:p>
    <w:p w14:paraId="65382ABA" w14:textId="77777777" w:rsidR="0038397D" w:rsidRPr="00525076" w:rsidRDefault="0038397D" w:rsidP="0038397D">
      <w:pPr>
        <w:jc w:val="both"/>
        <w:rPr>
          <w:sz w:val="20"/>
        </w:rPr>
      </w:pPr>
      <w:r w:rsidRPr="00525076">
        <w:rPr>
          <w:sz w:val="20"/>
        </w:rPr>
        <w:t>1</w:t>
      </w:r>
      <w:r w:rsidR="00AC7660" w:rsidRPr="00525076">
        <w:rPr>
          <w:sz w:val="20"/>
        </w:rPr>
        <w:t>117</w:t>
      </w:r>
      <w:r w:rsidRPr="00525076">
        <w:rPr>
          <w:sz w:val="20"/>
        </w:rPr>
        <w:t xml:space="preserve"> Budapest, </w:t>
      </w:r>
      <w:r w:rsidR="00AC7660" w:rsidRPr="00525076">
        <w:rPr>
          <w:sz w:val="20"/>
        </w:rPr>
        <w:t>Pázmány Péter sétány 1/A</w:t>
      </w:r>
    </w:p>
    <w:p w14:paraId="26CD027C" w14:textId="26820FEE" w:rsidR="009D158C" w:rsidRPr="00525076" w:rsidRDefault="009D158C" w:rsidP="0038397D">
      <w:pPr>
        <w:pStyle w:val="Listaszerbekezds"/>
        <w:numPr>
          <w:ilvl w:val="0"/>
          <w:numId w:val="6"/>
        </w:numPr>
        <w:spacing w:after="0" w:line="240" w:lineRule="auto"/>
        <w:ind w:left="142" w:hanging="142"/>
        <w:jc w:val="both"/>
        <w:rPr>
          <w:rFonts w:ascii="Times New Roman" w:hAnsi="Times New Roman"/>
          <w:sz w:val="20"/>
          <w:szCs w:val="20"/>
        </w:rPr>
      </w:pPr>
      <w:r w:rsidRPr="00525076">
        <w:rPr>
          <w:rFonts w:ascii="Times New Roman" w:hAnsi="Times New Roman"/>
          <w:sz w:val="20"/>
          <w:szCs w:val="20"/>
        </w:rPr>
        <w:t>oktatási dékánhelyettes, Tanulmányi Hivatal</w:t>
      </w:r>
      <w:r w:rsidR="007B4B35" w:rsidRPr="00525076">
        <w:rPr>
          <w:rFonts w:ascii="Times New Roman" w:hAnsi="Times New Roman"/>
          <w:sz w:val="20"/>
          <w:szCs w:val="20"/>
        </w:rPr>
        <w:t xml:space="preserve"> (minden kérelem)</w:t>
      </w:r>
    </w:p>
    <w:p w14:paraId="57428AB7" w14:textId="730B9062" w:rsidR="009D158C" w:rsidRPr="00525076" w:rsidRDefault="009D158C" w:rsidP="009E3E11">
      <w:pPr>
        <w:pStyle w:val="Listaszerbekezds"/>
        <w:numPr>
          <w:ilvl w:val="0"/>
          <w:numId w:val="6"/>
        </w:numPr>
        <w:spacing w:after="0" w:line="240" w:lineRule="auto"/>
        <w:ind w:left="142" w:hanging="142"/>
        <w:jc w:val="both"/>
        <w:rPr>
          <w:rFonts w:ascii="Times New Roman" w:hAnsi="Times New Roman"/>
          <w:sz w:val="20"/>
          <w:szCs w:val="20"/>
        </w:rPr>
      </w:pPr>
      <w:r w:rsidRPr="00525076">
        <w:rPr>
          <w:rFonts w:ascii="Times New Roman" w:hAnsi="Times New Roman"/>
          <w:sz w:val="20"/>
          <w:szCs w:val="20"/>
        </w:rPr>
        <w:t>a kérelem típusától függően: Ta</w:t>
      </w:r>
      <w:r w:rsidR="009E3E11">
        <w:rPr>
          <w:rFonts w:ascii="Times New Roman" w:hAnsi="Times New Roman"/>
          <w:sz w:val="20"/>
          <w:szCs w:val="20"/>
        </w:rPr>
        <w:t xml:space="preserve">nulmányi és Oktatási Bizottság, </w:t>
      </w:r>
      <w:r w:rsidRPr="00525076">
        <w:rPr>
          <w:rFonts w:ascii="Times New Roman" w:hAnsi="Times New Roman"/>
          <w:sz w:val="20"/>
          <w:szCs w:val="20"/>
        </w:rPr>
        <w:t>az intézetek képviseletében eljáró személy (pl.: intézetigazgató, oktatási igazgatóhelyettes, szakfelelős, oktató)</w:t>
      </w:r>
      <w:r w:rsidR="009E3E11">
        <w:rPr>
          <w:rFonts w:ascii="Times New Roman" w:hAnsi="Times New Roman"/>
          <w:sz w:val="20"/>
          <w:szCs w:val="20"/>
        </w:rPr>
        <w:t xml:space="preserve">, </w:t>
      </w:r>
      <w:r w:rsidR="009E3E11" w:rsidRPr="00525076">
        <w:rPr>
          <w:rFonts w:ascii="Times New Roman" w:hAnsi="Times New Roman"/>
          <w:sz w:val="20"/>
          <w:szCs w:val="20"/>
        </w:rPr>
        <w:t>Kreditátviteli Bizottság (kizáróla</w:t>
      </w:r>
      <w:r w:rsidR="008C18E6">
        <w:rPr>
          <w:rFonts w:ascii="Times New Roman" w:hAnsi="Times New Roman"/>
          <w:sz w:val="20"/>
          <w:szCs w:val="20"/>
        </w:rPr>
        <w:t>g tanegység elfogadási kérelem).</w:t>
      </w:r>
    </w:p>
    <w:p w14:paraId="4A4EA3EB" w14:textId="77777777" w:rsidR="00901F81" w:rsidRPr="00525076" w:rsidRDefault="00901F81" w:rsidP="00832C29">
      <w:pPr>
        <w:pStyle w:val="Listaszerbekezds"/>
        <w:spacing w:after="0" w:line="240" w:lineRule="auto"/>
        <w:ind w:left="142"/>
        <w:jc w:val="both"/>
        <w:rPr>
          <w:rFonts w:ascii="Times New Roman" w:hAnsi="Times New Roman"/>
          <w:sz w:val="20"/>
          <w:szCs w:val="20"/>
        </w:rPr>
      </w:pPr>
    </w:p>
    <w:p w14:paraId="0553D717" w14:textId="77777777" w:rsidR="00974379" w:rsidRDefault="0038397D" w:rsidP="00974379">
      <w:pPr>
        <w:jc w:val="both"/>
        <w:rPr>
          <w:b/>
          <w:sz w:val="20"/>
        </w:rPr>
      </w:pPr>
      <w:r w:rsidRPr="0038397D">
        <w:rPr>
          <w:b/>
          <w:sz w:val="20"/>
        </w:rPr>
        <w:t xml:space="preserve">Adatfeldolgozó: </w:t>
      </w:r>
    </w:p>
    <w:p w14:paraId="23C08FE6" w14:textId="6EEFEC94" w:rsidR="00974379" w:rsidRPr="00602B55" w:rsidRDefault="00974379" w:rsidP="00974379">
      <w:pPr>
        <w:jc w:val="both"/>
        <w:rPr>
          <w:rFonts w:asciiTheme="majorHAnsi" w:hAnsiTheme="majorHAnsi"/>
          <w:sz w:val="20"/>
        </w:rPr>
      </w:pPr>
      <w:r w:rsidRPr="00602B55">
        <w:rPr>
          <w:rFonts w:asciiTheme="majorHAnsi" w:hAnsiTheme="majorHAnsi"/>
          <w:sz w:val="20"/>
        </w:rPr>
        <w:t>SDA Informatika Zrt.</w:t>
      </w:r>
    </w:p>
    <w:p w14:paraId="2D5D3A5B" w14:textId="382E3A1A" w:rsidR="00974379" w:rsidRPr="00602B55" w:rsidRDefault="00901F81" w:rsidP="00901F81">
      <w:pPr>
        <w:jc w:val="both"/>
        <w:rPr>
          <w:rFonts w:asciiTheme="majorHAnsi" w:hAnsiTheme="majorHAnsi"/>
          <w:sz w:val="20"/>
        </w:rPr>
      </w:pPr>
      <w:r w:rsidRPr="00602B55">
        <w:rPr>
          <w:rFonts w:asciiTheme="majorHAnsi" w:hAnsiTheme="majorHAnsi"/>
          <w:sz w:val="20"/>
        </w:rPr>
        <w:t xml:space="preserve">Székhelye: </w:t>
      </w:r>
      <w:r w:rsidR="00974379" w:rsidRPr="00602B55">
        <w:rPr>
          <w:rFonts w:asciiTheme="majorHAnsi" w:hAnsiTheme="majorHAnsi"/>
          <w:sz w:val="20"/>
        </w:rPr>
        <w:t>2030 Érd, Retyezáti u. 46.</w:t>
      </w:r>
    </w:p>
    <w:p w14:paraId="170D63D4" w14:textId="2F7E39A9" w:rsidR="00974379" w:rsidRPr="00972399" w:rsidRDefault="00901F81" w:rsidP="00901F81">
      <w:pPr>
        <w:jc w:val="both"/>
        <w:rPr>
          <w:rFonts w:asciiTheme="majorHAnsi" w:hAnsiTheme="majorHAnsi"/>
          <w:color w:val="00B0F0"/>
          <w:sz w:val="20"/>
        </w:rPr>
      </w:pPr>
      <w:r w:rsidRPr="00602B55">
        <w:rPr>
          <w:rFonts w:asciiTheme="majorHAnsi" w:hAnsiTheme="majorHAnsi"/>
          <w:sz w:val="20"/>
        </w:rPr>
        <w:t xml:space="preserve">Cégjegyzékszám: </w:t>
      </w:r>
      <w:r w:rsidR="00974379" w:rsidRPr="00602B55">
        <w:rPr>
          <w:rFonts w:asciiTheme="majorHAnsi" w:hAnsiTheme="majorHAnsi"/>
          <w:sz w:val="20"/>
        </w:rPr>
        <w:t>13-10-011083</w:t>
      </w:r>
    </w:p>
    <w:p w14:paraId="5D7E21E0" w14:textId="77777777" w:rsidR="0038397D" w:rsidRPr="0038397D" w:rsidRDefault="0038397D" w:rsidP="0038397D">
      <w:pPr>
        <w:jc w:val="both"/>
        <w:rPr>
          <w:b/>
          <w:sz w:val="20"/>
          <w:u w:val="single"/>
        </w:rPr>
      </w:pPr>
    </w:p>
    <w:p w14:paraId="1F0A22AD" w14:textId="62E10171" w:rsidR="00FF2705" w:rsidRDefault="0038397D" w:rsidP="0038397D">
      <w:pPr>
        <w:jc w:val="both"/>
        <w:rPr>
          <w:b/>
          <w:sz w:val="20"/>
          <w:u w:val="single"/>
        </w:rPr>
      </w:pPr>
      <w:r w:rsidRPr="0038397D">
        <w:rPr>
          <w:b/>
          <w:sz w:val="20"/>
          <w:u w:val="single"/>
        </w:rPr>
        <w:t>Meddig kezeljük az Ön adatait?</w:t>
      </w:r>
    </w:p>
    <w:p w14:paraId="77DDBA7B" w14:textId="3B06148B" w:rsidR="00FF2705" w:rsidRDefault="00FF2705" w:rsidP="00FF2705">
      <w:pPr>
        <w:jc w:val="both"/>
        <w:rPr>
          <w:sz w:val="20"/>
        </w:rPr>
      </w:pPr>
      <w:r w:rsidRPr="001041DF">
        <w:rPr>
          <w:sz w:val="20"/>
        </w:rPr>
        <w:t>A hallgatói jogviszony megszűnésétől számított nyolcvan évig.</w:t>
      </w:r>
    </w:p>
    <w:p w14:paraId="734EF81A" w14:textId="77777777" w:rsidR="001041DF" w:rsidRPr="00C37F77" w:rsidRDefault="001041DF" w:rsidP="00FF2705">
      <w:pPr>
        <w:jc w:val="both"/>
        <w:rPr>
          <w:color w:val="00B0F0"/>
          <w:sz w:val="20"/>
        </w:rPr>
      </w:pPr>
    </w:p>
    <w:p w14:paraId="27DD4CC1" w14:textId="5EB1D16D" w:rsidR="0038397D" w:rsidRDefault="0038397D" w:rsidP="0038397D">
      <w:pPr>
        <w:jc w:val="both"/>
        <w:rPr>
          <w:bCs/>
          <w:sz w:val="20"/>
        </w:rPr>
      </w:pPr>
      <w:r w:rsidRPr="0038397D">
        <w:rPr>
          <w:b/>
          <w:bCs/>
          <w:sz w:val="20"/>
        </w:rPr>
        <w:t>Honnan származnak az Ön adatai?</w:t>
      </w:r>
      <w:r w:rsidRPr="0038397D">
        <w:rPr>
          <w:bCs/>
          <w:sz w:val="20"/>
        </w:rPr>
        <w:t xml:space="preserve"> </w:t>
      </w:r>
    </w:p>
    <w:p w14:paraId="345F04F7" w14:textId="5FA843F9" w:rsidR="00FF2705" w:rsidRPr="00602B55" w:rsidRDefault="00FF2705" w:rsidP="0038397D">
      <w:pPr>
        <w:jc w:val="both"/>
        <w:rPr>
          <w:bCs/>
          <w:sz w:val="20"/>
        </w:rPr>
      </w:pPr>
      <w:bookmarkStart w:id="0" w:name="_GoBack"/>
      <w:r w:rsidRPr="00602B55">
        <w:rPr>
          <w:bCs/>
          <w:sz w:val="20"/>
        </w:rPr>
        <w:t>- Öntől, mint érintettől</w:t>
      </w:r>
    </w:p>
    <w:p w14:paraId="26FD8D91" w14:textId="5359194B" w:rsidR="00FF2705" w:rsidRPr="00602B55" w:rsidRDefault="00FF2705" w:rsidP="0038397D">
      <w:pPr>
        <w:jc w:val="both"/>
        <w:rPr>
          <w:bCs/>
          <w:sz w:val="20"/>
        </w:rPr>
      </w:pPr>
      <w:r w:rsidRPr="00602B55">
        <w:rPr>
          <w:bCs/>
          <w:sz w:val="20"/>
        </w:rPr>
        <w:t xml:space="preserve">- </w:t>
      </w:r>
      <w:r w:rsidR="001E681E" w:rsidRPr="00602B55">
        <w:rPr>
          <w:bCs/>
          <w:sz w:val="20"/>
        </w:rPr>
        <w:t>NEPTUN Egységes Tanulmányi Rendszer</w:t>
      </w:r>
      <w:r w:rsidR="00832C29" w:rsidRPr="00602B55">
        <w:rPr>
          <w:bCs/>
          <w:sz w:val="20"/>
        </w:rPr>
        <w:t>ből</w:t>
      </w:r>
    </w:p>
    <w:bookmarkEnd w:id="0"/>
    <w:p w14:paraId="4F122A0D" w14:textId="77777777" w:rsidR="001041DF" w:rsidRPr="001041DF" w:rsidRDefault="001041DF" w:rsidP="0038397D">
      <w:pPr>
        <w:jc w:val="both"/>
        <w:rPr>
          <w:bCs/>
          <w:sz w:val="20"/>
        </w:rPr>
      </w:pPr>
    </w:p>
    <w:p w14:paraId="01C9608B" w14:textId="77777777" w:rsidR="0038397D" w:rsidRP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25895D1C" w14:textId="77777777" w:rsidR="0038397D" w:rsidRPr="0038397D" w:rsidRDefault="0038397D" w:rsidP="0038397D">
      <w:pPr>
        <w:numPr>
          <w:ilvl w:val="0"/>
          <w:numId w:val="10"/>
        </w:numPr>
        <w:ind w:left="284" w:hanging="284"/>
        <w:jc w:val="both"/>
        <w:rPr>
          <w:sz w:val="20"/>
        </w:rPr>
      </w:pPr>
      <w:r w:rsidRPr="0038397D">
        <w:rPr>
          <w:sz w:val="20"/>
        </w:rPr>
        <w:t xml:space="preserve">az átlátható tájékoztatáshoz való jog </w:t>
      </w:r>
      <w:r w:rsidRPr="0038397D">
        <w:rPr>
          <w:b/>
          <w:sz w:val="20"/>
        </w:rPr>
        <w:t>-</w:t>
      </w:r>
      <w:r w:rsidRPr="0038397D">
        <w:rPr>
          <w:sz w:val="20"/>
        </w:rPr>
        <w:t xml:space="preserve"> </w:t>
      </w:r>
      <w:r w:rsidRPr="0038397D">
        <w:rPr>
          <w:b/>
          <w:sz w:val="20"/>
        </w:rPr>
        <w:t>Ön bármikor kérhet tájékoztatást személyes adatainak kezeléséről;</w:t>
      </w:r>
    </w:p>
    <w:p w14:paraId="21C5BFE3" w14:textId="77777777" w:rsidR="0038397D" w:rsidRPr="0038397D" w:rsidRDefault="0038397D" w:rsidP="0038397D">
      <w:pPr>
        <w:numPr>
          <w:ilvl w:val="0"/>
          <w:numId w:val="10"/>
        </w:numPr>
        <w:ind w:left="284" w:hanging="284"/>
        <w:jc w:val="both"/>
        <w:rPr>
          <w:sz w:val="20"/>
        </w:rPr>
      </w:pPr>
      <w:r w:rsidRPr="0038397D">
        <w:rPr>
          <w:sz w:val="20"/>
        </w:rPr>
        <w:t xml:space="preserve">a személyes adataihoz való hozzáférés joga </w:t>
      </w:r>
      <w:r w:rsidRPr="0038397D">
        <w:rPr>
          <w:b/>
          <w:sz w:val="20"/>
        </w:rPr>
        <w:t>-</w:t>
      </w:r>
      <w:r w:rsidRPr="0038397D">
        <w:rPr>
          <w:sz w:val="20"/>
        </w:rPr>
        <w:t xml:space="preserve"> </w:t>
      </w:r>
      <w:r w:rsidRPr="0038397D">
        <w:rPr>
          <w:b/>
          <w:sz w:val="20"/>
        </w:rPr>
        <w:t>Ön bármikor hozzáférhet az általunk kezelt személyes adataihoz;</w:t>
      </w:r>
    </w:p>
    <w:p w14:paraId="3A5F213C" w14:textId="77777777" w:rsidR="0038397D" w:rsidRPr="0038397D" w:rsidRDefault="0038397D" w:rsidP="0038397D">
      <w:pPr>
        <w:numPr>
          <w:ilvl w:val="0"/>
          <w:numId w:val="10"/>
        </w:numPr>
        <w:ind w:left="284" w:hanging="284"/>
        <w:jc w:val="both"/>
        <w:rPr>
          <w:sz w:val="20"/>
        </w:rPr>
      </w:pPr>
      <w:r w:rsidRPr="0038397D">
        <w:rPr>
          <w:sz w:val="20"/>
        </w:rPr>
        <w:t xml:space="preserve">kérésére az adatainak helyesbítéséhez, törléséhez való jog („az elfeledtetéshez való jog”) és az adatkezelés korlátozásához való jog </w:t>
      </w:r>
      <w:r w:rsidRPr="0038397D">
        <w:rPr>
          <w:b/>
          <w:sz w:val="20"/>
        </w:rPr>
        <w:t>-</w:t>
      </w:r>
      <w:r w:rsidRPr="0038397D">
        <w:rPr>
          <w:sz w:val="20"/>
        </w:rPr>
        <w:t xml:space="preserve"> </w:t>
      </w:r>
      <w:r w:rsidRPr="0038397D">
        <w:rPr>
          <w:b/>
          <w:sz w:val="20"/>
        </w:rPr>
        <w:t>ha pontatlanul kezeljük az adatait, kérjük, jelezze, és azt javítjuk, töröljük stb.</w:t>
      </w:r>
    </w:p>
    <w:p w14:paraId="6E8AD65B" w14:textId="77777777" w:rsidR="0038397D" w:rsidRPr="0038397D" w:rsidRDefault="0038397D" w:rsidP="0038397D">
      <w:pPr>
        <w:numPr>
          <w:ilvl w:val="0"/>
          <w:numId w:val="10"/>
        </w:numPr>
        <w:ind w:left="284" w:hanging="284"/>
        <w:jc w:val="both"/>
        <w:rPr>
          <w:sz w:val="20"/>
        </w:rPr>
      </w:pPr>
      <w:r w:rsidRPr="0038397D">
        <w:rPr>
          <w:sz w:val="20"/>
        </w:rPr>
        <w:t xml:space="preserve">tájékoztatás címzettek személyéről </w:t>
      </w:r>
      <w:r w:rsidRPr="0038397D">
        <w:rPr>
          <w:b/>
          <w:sz w:val="20"/>
        </w:rPr>
        <w:t>-</w:t>
      </w:r>
      <w:r w:rsidRPr="0038397D">
        <w:rPr>
          <w:sz w:val="20"/>
        </w:rPr>
        <w:t xml:space="preserve"> </w:t>
      </w:r>
      <w:r w:rsidRPr="0038397D">
        <w:rPr>
          <w:b/>
          <w:sz w:val="20"/>
        </w:rPr>
        <w:t>kötelesek vagyunk Önt tájékoztatni arról is, ha továbbítottuk valakinek az Ön adatait;</w:t>
      </w:r>
      <w:r w:rsidRPr="0038397D">
        <w:rPr>
          <w:sz w:val="20"/>
        </w:rPr>
        <w:t xml:space="preserve"> </w:t>
      </w:r>
    </w:p>
    <w:p w14:paraId="5F4E5FE9" w14:textId="77777777" w:rsidR="0038397D" w:rsidRPr="0038397D" w:rsidRDefault="0038397D" w:rsidP="0038397D">
      <w:pPr>
        <w:numPr>
          <w:ilvl w:val="0"/>
          <w:numId w:val="10"/>
        </w:numPr>
        <w:ind w:left="284" w:hanging="284"/>
        <w:jc w:val="both"/>
        <w:rPr>
          <w:b/>
          <w:sz w:val="20"/>
        </w:rPr>
      </w:pPr>
      <w:r w:rsidRPr="0038397D">
        <w:rPr>
          <w:sz w:val="20"/>
        </w:rPr>
        <w:t>adathordozhatósághoz való jog (csak a hozzájárulás vagy szerződés alapján kezelt adatok vonatkozásában</w:t>
      </w:r>
      <w:r>
        <w:rPr>
          <w:sz w:val="20"/>
        </w:rPr>
        <w:t>, automatikus adatkezelés esetén</w:t>
      </w:r>
      <w:r w:rsidRPr="0038397D">
        <w:rPr>
          <w:sz w:val="20"/>
        </w:rPr>
        <w:t xml:space="preserve">) – </w:t>
      </w:r>
      <w:r w:rsidRPr="0038397D">
        <w:rPr>
          <w:b/>
          <w:sz w:val="20"/>
        </w:rPr>
        <w:t>amennyiben szüksége van rá, átadjuk az Ön részére személyes adatait;</w:t>
      </w:r>
    </w:p>
    <w:p w14:paraId="5CC25B6A" w14:textId="77777777" w:rsidR="0038397D" w:rsidRPr="0038397D" w:rsidRDefault="0038397D" w:rsidP="0038397D">
      <w:pPr>
        <w:numPr>
          <w:ilvl w:val="0"/>
          <w:numId w:val="10"/>
        </w:numPr>
        <w:ind w:left="284" w:hanging="284"/>
        <w:jc w:val="both"/>
        <w:rPr>
          <w:b/>
          <w:sz w:val="20"/>
        </w:rPr>
      </w:pPr>
      <w:r w:rsidRPr="0038397D">
        <w:rPr>
          <w:sz w:val="20"/>
        </w:rPr>
        <w:t xml:space="preserve">tiltakozáshoz való jog </w:t>
      </w:r>
      <w:r w:rsidRPr="0038397D">
        <w:rPr>
          <w:b/>
          <w:sz w:val="20"/>
        </w:rPr>
        <w:t>-</w:t>
      </w:r>
      <w:r w:rsidRPr="0038397D">
        <w:rPr>
          <w:sz w:val="20"/>
        </w:rPr>
        <w:t xml:space="preserve"> </w:t>
      </w:r>
      <w:r w:rsidRPr="0038397D">
        <w:rPr>
          <w:b/>
          <w:sz w:val="20"/>
        </w:rPr>
        <w:t xml:space="preserve">Ön bármikor tiltakozhat személyes adatainak jogos érdeken alapuló kezelése ellen; </w:t>
      </w:r>
    </w:p>
    <w:p w14:paraId="2739CF52" w14:textId="77777777" w:rsidR="0038397D" w:rsidRPr="0038397D" w:rsidRDefault="0038397D" w:rsidP="0038397D">
      <w:pPr>
        <w:numPr>
          <w:ilvl w:val="0"/>
          <w:numId w:val="10"/>
        </w:numPr>
        <w:ind w:left="284" w:hanging="284"/>
        <w:jc w:val="both"/>
        <w:rPr>
          <w:sz w:val="20"/>
        </w:rPr>
      </w:pPr>
      <w:r w:rsidRPr="0038397D">
        <w:rPr>
          <w:sz w:val="20"/>
        </w:rPr>
        <w:t xml:space="preserve">automatizált döntéshozatal esetén </w:t>
      </w:r>
      <w:r w:rsidRPr="0038397D">
        <w:rPr>
          <w:b/>
          <w:sz w:val="20"/>
        </w:rPr>
        <w:t>- az a jog, hogy ne terjedjen ki Önre a döntés hatálya. Kérjük, jelezze</w:t>
      </w:r>
      <w:r>
        <w:rPr>
          <w:b/>
          <w:sz w:val="20"/>
        </w:rPr>
        <w:t>,</w:t>
      </w:r>
      <w:r w:rsidRPr="0038397D">
        <w:rPr>
          <w:b/>
          <w:sz w:val="20"/>
        </w:rPr>
        <w:t xml:space="preserve"> ha ilyet észlel</w:t>
      </w:r>
      <w:r w:rsidRPr="0038397D">
        <w:rPr>
          <w:sz w:val="20"/>
        </w:rPr>
        <w:t>;</w:t>
      </w:r>
    </w:p>
    <w:p w14:paraId="6FD34026" w14:textId="77777777" w:rsidR="0038397D" w:rsidRPr="0038397D" w:rsidRDefault="0038397D" w:rsidP="0038397D">
      <w:pPr>
        <w:numPr>
          <w:ilvl w:val="0"/>
          <w:numId w:val="10"/>
        </w:numPr>
        <w:ind w:left="284" w:hanging="284"/>
        <w:jc w:val="both"/>
        <w:rPr>
          <w:sz w:val="20"/>
        </w:rPr>
      </w:pPr>
      <w:r w:rsidRPr="0038397D">
        <w:rPr>
          <w:sz w:val="20"/>
        </w:rPr>
        <w:t>a jogorvoslathoz való jog</w:t>
      </w:r>
      <w:r>
        <w:rPr>
          <w:sz w:val="20"/>
        </w:rPr>
        <w:t xml:space="preserve"> </w:t>
      </w:r>
      <w:r w:rsidRPr="0038397D">
        <w:rPr>
          <w:b/>
          <w:sz w:val="20"/>
        </w:rPr>
        <w:t>-</w:t>
      </w:r>
      <w:r w:rsidRPr="0038397D">
        <w:rPr>
          <w:sz w:val="20"/>
        </w:rPr>
        <w:t xml:space="preserve"> </w:t>
      </w:r>
      <w:r w:rsidRPr="0038397D">
        <w:rPr>
          <w:b/>
          <w:sz w:val="20"/>
        </w:rPr>
        <w:t xml:space="preserve">jogainak megsértése esetén az adatvédelmi tisztviselőhöz vagy a Nemzeti Adatvédelmi és Információszabadság </w:t>
      </w:r>
      <w:r w:rsidR="00911F7C">
        <w:rPr>
          <w:b/>
          <w:sz w:val="20"/>
        </w:rPr>
        <w:t>H</w:t>
      </w:r>
      <w:r w:rsidRPr="0038397D">
        <w:rPr>
          <w:b/>
          <w:sz w:val="20"/>
        </w:rPr>
        <w:t>atósághoz vagy bírósághoz fordulhat</w:t>
      </w:r>
      <w:r w:rsidRPr="0038397D">
        <w:rPr>
          <w:sz w:val="20"/>
        </w:rPr>
        <w:t>.</w:t>
      </w:r>
    </w:p>
    <w:p w14:paraId="1650D6F6" w14:textId="77777777" w:rsidR="0038397D" w:rsidRPr="0038397D" w:rsidRDefault="0038397D" w:rsidP="0038397D">
      <w:pPr>
        <w:jc w:val="both"/>
        <w:rPr>
          <w:b/>
          <w:color w:val="000000"/>
          <w:sz w:val="20"/>
          <w:u w:val="single"/>
        </w:rPr>
      </w:pPr>
    </w:p>
    <w:p w14:paraId="3653573C"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364677A8"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48694039" w14:textId="57649B93" w:rsidR="0038397D" w:rsidRPr="001041DF" w:rsidRDefault="0038397D" w:rsidP="0038397D">
      <w:pPr>
        <w:ind w:left="284"/>
        <w:jc w:val="both"/>
        <w:rPr>
          <w:b/>
          <w:sz w:val="20"/>
        </w:rPr>
      </w:pPr>
      <w:r w:rsidRPr="001041DF">
        <w:rPr>
          <w:b/>
          <w:sz w:val="20"/>
        </w:rPr>
        <w:t>Az ELTE adatvédelmi tisztviselője:</w:t>
      </w:r>
    </w:p>
    <w:p w14:paraId="49B137CF" w14:textId="1C2DDB5C" w:rsidR="00C37F77" w:rsidRDefault="00C37F77" w:rsidP="0038397D">
      <w:pPr>
        <w:ind w:left="284"/>
        <w:jc w:val="both"/>
        <w:rPr>
          <w:sz w:val="20"/>
        </w:rPr>
      </w:pPr>
      <w:r w:rsidRPr="00C37F77">
        <w:rPr>
          <w:sz w:val="20"/>
        </w:rPr>
        <w:t>Rigó Kinga</w:t>
      </w:r>
    </w:p>
    <w:p w14:paraId="26450E5F" w14:textId="72B103FF" w:rsidR="00C37F77" w:rsidRDefault="00C37F77" w:rsidP="0038397D">
      <w:pPr>
        <w:ind w:left="284"/>
        <w:jc w:val="both"/>
        <w:rPr>
          <w:sz w:val="20"/>
        </w:rPr>
      </w:pPr>
      <w:r>
        <w:rPr>
          <w:sz w:val="20"/>
        </w:rPr>
        <w:t>ELTE Rektori Kabinet Adat, és Stratégiai Információkezelési Iroda</w:t>
      </w:r>
    </w:p>
    <w:p w14:paraId="0BF34F31" w14:textId="342BA9EE" w:rsidR="00C37F77" w:rsidRDefault="00C37F77" w:rsidP="0038397D">
      <w:pPr>
        <w:ind w:left="284"/>
        <w:jc w:val="both"/>
        <w:rPr>
          <w:sz w:val="20"/>
        </w:rPr>
      </w:pPr>
      <w:r>
        <w:rPr>
          <w:sz w:val="20"/>
        </w:rPr>
        <w:t>1053 Budapest, Ferenciek tere 6.</w:t>
      </w:r>
    </w:p>
    <w:p w14:paraId="0A22CD48" w14:textId="3F6121A0" w:rsidR="00C37F77" w:rsidRDefault="00C37F77" w:rsidP="0038397D">
      <w:pPr>
        <w:ind w:left="284"/>
        <w:jc w:val="both"/>
        <w:rPr>
          <w:sz w:val="20"/>
        </w:rPr>
      </w:pPr>
      <w:r>
        <w:rPr>
          <w:sz w:val="20"/>
        </w:rPr>
        <w:t>Tel.: +3614116500/2855 m.</w:t>
      </w:r>
    </w:p>
    <w:p w14:paraId="0C53BCBD" w14:textId="2A8913CC" w:rsidR="00C37F77" w:rsidRPr="00C37F77" w:rsidRDefault="00C37F77" w:rsidP="0038397D">
      <w:pPr>
        <w:ind w:left="284"/>
        <w:jc w:val="both"/>
        <w:rPr>
          <w:sz w:val="20"/>
        </w:rPr>
      </w:pPr>
      <w:r>
        <w:rPr>
          <w:sz w:val="20"/>
        </w:rPr>
        <w:t>Email: strategia@rk.elte.hu</w:t>
      </w:r>
    </w:p>
    <w:p w14:paraId="7941D746" w14:textId="77777777" w:rsidR="0038397D" w:rsidRPr="0038397D" w:rsidRDefault="0038397D" w:rsidP="0038397D">
      <w:pPr>
        <w:pStyle w:val="NormlWeb"/>
        <w:spacing w:before="0" w:beforeAutospacing="0" w:after="0" w:afterAutospacing="0"/>
        <w:jc w:val="both"/>
        <w:rPr>
          <w:sz w:val="20"/>
          <w:szCs w:val="20"/>
        </w:rPr>
      </w:pPr>
      <w:r w:rsidRPr="0038397D">
        <w:rPr>
          <w:sz w:val="20"/>
          <w:szCs w:val="20"/>
          <w:u w:val="single"/>
        </w:rPr>
        <w:t>A Nemzeti Adatvédelmi és Információszabadság Hatósághoz</w:t>
      </w:r>
    </w:p>
    <w:p w14:paraId="6DEC93AF" w14:textId="77777777" w:rsidR="0038397D" w:rsidRPr="0038397D" w:rsidRDefault="0038397D" w:rsidP="0038397D">
      <w:pPr>
        <w:ind w:left="284"/>
        <w:jc w:val="both"/>
        <w:rPr>
          <w:b/>
          <w:sz w:val="20"/>
        </w:rPr>
      </w:pPr>
      <w:r w:rsidRPr="0038397D">
        <w:rPr>
          <w:b/>
          <w:sz w:val="20"/>
        </w:rPr>
        <w:t>A Nemzeti Adatvédelmi és Információszabadság Hatóság elérhetősége:</w:t>
      </w:r>
    </w:p>
    <w:p w14:paraId="27EA9923" w14:textId="77777777" w:rsidR="0038397D" w:rsidRPr="0038397D" w:rsidRDefault="0038397D" w:rsidP="0038397D">
      <w:pPr>
        <w:ind w:left="284"/>
        <w:jc w:val="both"/>
        <w:rPr>
          <w:sz w:val="20"/>
        </w:rPr>
      </w:pPr>
      <w:r w:rsidRPr="0038397D">
        <w:rPr>
          <w:sz w:val="20"/>
        </w:rPr>
        <w:lastRenderedPageBreak/>
        <w:t>1125 Budapest, Szilágyi Erzsébet fasor 22/c.</w:t>
      </w:r>
    </w:p>
    <w:p w14:paraId="6E01913A" w14:textId="77777777"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14:paraId="4D2D6324" w14:textId="77777777" w:rsidR="0038397D" w:rsidRPr="0038397D" w:rsidRDefault="0038397D" w:rsidP="0038397D">
      <w:pPr>
        <w:ind w:left="284"/>
        <w:jc w:val="both"/>
        <w:rPr>
          <w:sz w:val="20"/>
        </w:rPr>
      </w:pPr>
      <w:r w:rsidRPr="0038397D">
        <w:rPr>
          <w:sz w:val="20"/>
        </w:rPr>
        <w:t>Tel.: +36-1-391-1400</w:t>
      </w:r>
    </w:p>
    <w:p w14:paraId="212822BB" w14:textId="0CA4FF9A" w:rsidR="0038397D" w:rsidRPr="0038397D" w:rsidRDefault="00974379" w:rsidP="00974379">
      <w:pPr>
        <w:pStyle w:val="NormlWeb"/>
        <w:spacing w:before="0" w:beforeAutospacing="0" w:after="0" w:afterAutospacing="0"/>
        <w:jc w:val="both"/>
        <w:rPr>
          <w:sz w:val="20"/>
        </w:rPr>
      </w:pPr>
      <w:r>
        <w:rPr>
          <w:sz w:val="20"/>
          <w:szCs w:val="20"/>
          <w:u w:val="single"/>
        </w:rPr>
        <w:t xml:space="preserve">Bírósághoz: </w:t>
      </w:r>
      <w:r w:rsidR="0038397D" w:rsidRPr="0038397D">
        <w:rPr>
          <w:sz w:val="20"/>
        </w:rPr>
        <w:t xml:space="preserve">Magyarországon a pert - az érintett választása szerint - az érintett lakóhelye vagy tartózkodási helye szerinti törvényszék előtt is megindíthatja. </w:t>
      </w:r>
    </w:p>
    <w:p w14:paraId="1BC92026" w14:textId="77777777" w:rsidR="0038397D" w:rsidRPr="00FD7080" w:rsidRDefault="0038397D" w:rsidP="0038397D">
      <w:pPr>
        <w:ind w:left="567"/>
        <w:jc w:val="both"/>
        <w:rPr>
          <w:sz w:val="20"/>
        </w:rPr>
      </w:pPr>
    </w:p>
    <w:p w14:paraId="0DE31ED6"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5D22A0BA"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147CE720" w14:textId="77777777" w:rsidR="0038397D" w:rsidRDefault="0038397D" w:rsidP="0038397D">
      <w:pPr>
        <w:jc w:val="both"/>
        <w:rPr>
          <w:b/>
          <w:bCs/>
          <w:sz w:val="20"/>
        </w:rPr>
      </w:pPr>
    </w:p>
    <w:p w14:paraId="16BB6B27" w14:textId="77777777" w:rsidR="0038397D" w:rsidRPr="0048703B" w:rsidRDefault="0038397D" w:rsidP="0038397D">
      <w:pPr>
        <w:jc w:val="both"/>
        <w:rPr>
          <w:bCs/>
          <w:sz w:val="20"/>
        </w:rPr>
      </w:pPr>
    </w:p>
    <w:p w14:paraId="2F0A774F"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1"/>
      </w:r>
      <w:r w:rsidRPr="0048703B">
        <w:rPr>
          <w:rFonts w:ascii="Times New Roman" w:hAnsi="Times New Roman" w:cs="Times New Roman"/>
          <w:sz w:val="20"/>
          <w:szCs w:val="20"/>
        </w:rPr>
        <w:t xml:space="preserve">. </w:t>
      </w:r>
    </w:p>
    <w:p w14:paraId="3F8FD7C2" w14:textId="77777777" w:rsidR="0038397D" w:rsidRPr="0048703B" w:rsidRDefault="0038397D" w:rsidP="00E21CC3">
      <w:pPr>
        <w:pStyle w:val="Default"/>
        <w:jc w:val="both"/>
        <w:rPr>
          <w:rFonts w:ascii="Times New Roman" w:hAnsi="Times New Roman" w:cs="Times New Roman"/>
          <w:sz w:val="20"/>
          <w:szCs w:val="20"/>
        </w:rPr>
      </w:pPr>
      <w:r w:rsidRPr="0048703B">
        <w:rPr>
          <w:rFonts w:ascii="Times New Roman" w:hAnsi="Times New Roman" w:cs="Times New Roman"/>
          <w:sz w:val="20"/>
          <w:szCs w:val="20"/>
        </w:rPr>
        <w:t xml:space="preserve">A GDPR III. fejezetében (érintettek jogai) meghatározott rendelkezések és feltételek szerint </w:t>
      </w:r>
      <w:r w:rsidRPr="0048703B">
        <w:rPr>
          <w:rFonts w:ascii="Times New Roman" w:hAnsi="Times New Roman" w:cs="Times New Roman"/>
          <w:b/>
          <w:sz w:val="20"/>
          <w:szCs w:val="20"/>
        </w:rPr>
        <w:t>az érintettet megilleti</w:t>
      </w:r>
      <w:r w:rsidRPr="0048703B">
        <w:rPr>
          <w:rFonts w:ascii="Times New Roman" w:hAnsi="Times New Roman" w:cs="Times New Roman"/>
          <w:sz w:val="20"/>
          <w:szCs w:val="20"/>
        </w:rPr>
        <w:t>:</w:t>
      </w:r>
    </w:p>
    <w:p w14:paraId="0C5500F3"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az átlátható tájékoztatáshoz való jog,</w:t>
      </w:r>
    </w:p>
    <w:p w14:paraId="34122B17"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a személyes adataihoz való hozzáférés joga,</w:t>
      </w:r>
    </w:p>
    <w:p w14:paraId="380BEFC4"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kérésére az adatainak helyesbítéséhez, törléséhez való jog („az elfeledtetéshez való jog”) és az adatkezelés korlátozásához való jog,</w:t>
      </w:r>
    </w:p>
    <w:p w14:paraId="3CFA06F3"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 xml:space="preserve">tájékoztatás címzettek személyéről, </w:t>
      </w:r>
    </w:p>
    <w:p w14:paraId="5EE95C76"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adathordozhatósághoz való jog: csak a hozzájárulás vagy szerződés alapján kezelt adatok vonatkozásában</w:t>
      </w:r>
      <w:r>
        <w:rPr>
          <w:rFonts w:ascii="Times New Roman" w:hAnsi="Times New Roman" w:cs="Times New Roman"/>
          <w:sz w:val="20"/>
          <w:szCs w:val="20"/>
        </w:rPr>
        <w:t>, automatikus adatkezelés esetén</w:t>
      </w:r>
      <w:r w:rsidRPr="0048703B">
        <w:rPr>
          <w:rFonts w:ascii="Times New Roman" w:hAnsi="Times New Roman" w:cs="Times New Roman"/>
          <w:sz w:val="20"/>
          <w:szCs w:val="20"/>
        </w:rPr>
        <w:t>;</w:t>
      </w:r>
    </w:p>
    <w:p w14:paraId="398CFFF2"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tiltakozáshoz való jog: a jogos érdeken alapuló vagy közérdekű/az adatkezelőre ruházott közhatalmi jogosítvány gyakorlásának keretében végzett feladat ellátása során történő adatkezelés esetében,</w:t>
      </w:r>
    </w:p>
    <w:p w14:paraId="7143C206"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automatizált döntéshozatal esetén az érintettet az a jog, hogy ne terjedjen ki rá a döntés hatálya;</w:t>
      </w:r>
    </w:p>
    <w:p w14:paraId="4F775B96" w14:textId="77777777" w:rsidR="0038397D" w:rsidRPr="0048703B" w:rsidRDefault="0038397D" w:rsidP="0038397D">
      <w:pPr>
        <w:pStyle w:val="Default"/>
        <w:numPr>
          <w:ilvl w:val="0"/>
          <w:numId w:val="9"/>
        </w:numPr>
        <w:ind w:left="284" w:hanging="284"/>
        <w:jc w:val="both"/>
        <w:rPr>
          <w:rFonts w:ascii="Times New Roman" w:hAnsi="Times New Roman" w:cs="Times New Roman"/>
          <w:sz w:val="20"/>
          <w:szCs w:val="20"/>
        </w:rPr>
      </w:pPr>
      <w:r w:rsidRPr="0048703B">
        <w:rPr>
          <w:rFonts w:ascii="Times New Roman" w:hAnsi="Times New Roman" w:cs="Times New Roman"/>
          <w:sz w:val="20"/>
          <w:szCs w:val="20"/>
        </w:rPr>
        <w:t>a jogorvoslathoz való jog: az érintett a jogainak megsértése esetén az adatvédelmi tisztviselőhöz vagy a Nemzeti Adatvédelmi és Információszabadság hatósághoz vagy bírósághoz fordulhat.</w:t>
      </w:r>
    </w:p>
    <w:p w14:paraId="310169A0"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1E3DFAB1"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4AC70A6D"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adatok forrására, és az érintetti jogokra, jogorvoslatra vonatkozó tájékoztatási kötelezettségének. </w:t>
      </w:r>
    </w:p>
    <w:p w14:paraId="50E7E54B"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6B544516" w14:textId="77777777" w:rsidR="0038397D" w:rsidRPr="0048703B" w:rsidRDefault="0038397D" w:rsidP="0038397D">
      <w:pPr>
        <w:autoSpaceDE w:val="0"/>
        <w:autoSpaceDN w:val="0"/>
        <w:adjustRightInd w:val="0"/>
        <w:rPr>
          <w:color w:val="000000"/>
          <w:sz w:val="20"/>
        </w:rPr>
      </w:pPr>
    </w:p>
    <w:p w14:paraId="1AEB4AD7"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4FA2D8AC"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p>
    <w:p w14:paraId="355F0BA9" w14:textId="77777777" w:rsidR="0038397D" w:rsidRPr="00F17FDE" w:rsidRDefault="0038397D" w:rsidP="00F17FDE">
      <w:pPr>
        <w:pStyle w:val="Default"/>
        <w:ind w:left="284"/>
        <w:jc w:val="both"/>
        <w:rPr>
          <w:rFonts w:ascii="Times New Roman" w:hAnsi="Times New Roman" w:cs="Times New Roman"/>
          <w:sz w:val="20"/>
          <w:szCs w:val="20"/>
        </w:rPr>
      </w:pP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6F119AF3" w14:textId="77777777" w:rsidTr="007B7F3B">
        <w:trPr>
          <w:tblCellSpacing w:w="0" w:type="dxa"/>
        </w:trPr>
        <w:tc>
          <w:tcPr>
            <w:tcW w:w="370" w:type="dxa"/>
          </w:tcPr>
          <w:p w14:paraId="1A4F2FAF"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6AE50584"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1A954803" w14:textId="77777777" w:rsidTr="007B7F3B">
        <w:trPr>
          <w:tblCellSpacing w:w="0" w:type="dxa"/>
        </w:trPr>
        <w:tc>
          <w:tcPr>
            <w:tcW w:w="370" w:type="dxa"/>
          </w:tcPr>
          <w:p w14:paraId="1172622D"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6C2D2299"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78496F10" w14:textId="77777777" w:rsidTr="007B7F3B">
        <w:trPr>
          <w:tblCellSpacing w:w="0" w:type="dxa"/>
        </w:trPr>
        <w:tc>
          <w:tcPr>
            <w:tcW w:w="370" w:type="dxa"/>
          </w:tcPr>
          <w:p w14:paraId="6BF85B73"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31D94C1B"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0ED0814D" w14:textId="77777777" w:rsidTr="007B7F3B">
        <w:trPr>
          <w:tblCellSpacing w:w="0" w:type="dxa"/>
        </w:trPr>
        <w:tc>
          <w:tcPr>
            <w:tcW w:w="370" w:type="dxa"/>
          </w:tcPr>
          <w:p w14:paraId="3436AF0D"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30E6517A"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18BD19E4" w14:textId="77777777" w:rsidTr="007B7F3B">
        <w:trPr>
          <w:tblCellSpacing w:w="0" w:type="dxa"/>
        </w:trPr>
        <w:tc>
          <w:tcPr>
            <w:tcW w:w="370" w:type="dxa"/>
          </w:tcPr>
          <w:p w14:paraId="6FFD217D"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5CFAB34B"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2CD076AD" w14:textId="77777777" w:rsidTr="007B7F3B">
        <w:trPr>
          <w:tblCellSpacing w:w="0" w:type="dxa"/>
        </w:trPr>
        <w:tc>
          <w:tcPr>
            <w:tcW w:w="370" w:type="dxa"/>
          </w:tcPr>
          <w:p w14:paraId="29970AE8"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228A4046"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7BA0CFBE" w14:textId="77777777" w:rsidTr="007B7F3B">
        <w:trPr>
          <w:tblCellSpacing w:w="0" w:type="dxa"/>
        </w:trPr>
        <w:tc>
          <w:tcPr>
            <w:tcW w:w="370" w:type="dxa"/>
          </w:tcPr>
          <w:p w14:paraId="54659BFE"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591E549C"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75B05ACB" w14:textId="77777777" w:rsidTr="007B7F3B">
        <w:trPr>
          <w:tblCellSpacing w:w="0" w:type="dxa"/>
        </w:trPr>
        <w:tc>
          <w:tcPr>
            <w:tcW w:w="370" w:type="dxa"/>
          </w:tcPr>
          <w:p w14:paraId="634E9B84"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59B0FB95"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09980B85" w14:textId="77777777" w:rsidR="0038397D" w:rsidRPr="0048703B" w:rsidRDefault="0038397D" w:rsidP="0038397D">
      <w:pPr>
        <w:ind w:left="142"/>
        <w:jc w:val="both"/>
        <w:rPr>
          <w:sz w:val="20"/>
        </w:rPr>
      </w:pPr>
    </w:p>
    <w:p w14:paraId="28FEA4D7"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adatainak helyesbítése, törlése és az adatkezelés korlátozása (GDPR 16-. cikk)</w:t>
      </w:r>
    </w:p>
    <w:p w14:paraId="4C06966F" w14:textId="77777777" w:rsidR="0038397D" w:rsidRPr="0048703B" w:rsidRDefault="0038397D" w:rsidP="0038397D">
      <w:pPr>
        <w:pStyle w:val="NormlWeb"/>
        <w:numPr>
          <w:ilvl w:val="1"/>
          <w:numId w:val="2"/>
        </w:numPr>
        <w:spacing w:before="0" w:beforeAutospacing="0" w:after="0" w:afterAutospacing="0"/>
        <w:jc w:val="both"/>
        <w:rPr>
          <w:color w:val="000000"/>
          <w:sz w:val="20"/>
          <w:szCs w:val="20"/>
          <w:u w:val="single"/>
        </w:rPr>
      </w:pPr>
      <w:r w:rsidRPr="0048703B">
        <w:rPr>
          <w:sz w:val="20"/>
          <w:szCs w:val="20"/>
          <w:u w:val="single"/>
        </w:rPr>
        <w:t>A helyesbítéshez való jog</w:t>
      </w:r>
      <w:r w:rsidRPr="0048703B">
        <w:rPr>
          <w:color w:val="000000"/>
          <w:sz w:val="20"/>
          <w:szCs w:val="20"/>
          <w:u w:val="single"/>
        </w:rPr>
        <w:t xml:space="preserve"> (GDPR 16. cikk)</w:t>
      </w:r>
    </w:p>
    <w:p w14:paraId="33C6015C"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4E2EE284" w14:textId="77777777" w:rsidR="0038397D" w:rsidRPr="0048703B" w:rsidRDefault="0038397D" w:rsidP="0038397D">
      <w:pPr>
        <w:pStyle w:val="NormlWeb"/>
        <w:numPr>
          <w:ilvl w:val="1"/>
          <w:numId w:val="2"/>
        </w:numPr>
        <w:spacing w:before="0" w:beforeAutospacing="0" w:after="0" w:afterAutospacing="0"/>
        <w:jc w:val="both"/>
        <w:rPr>
          <w:color w:val="000000"/>
          <w:sz w:val="20"/>
          <w:szCs w:val="20"/>
          <w:u w:val="single"/>
        </w:rPr>
      </w:pPr>
      <w:r w:rsidRPr="0048703B">
        <w:rPr>
          <w:color w:val="000000"/>
          <w:sz w:val="20"/>
          <w:szCs w:val="20"/>
          <w:u w:val="single"/>
        </w:rPr>
        <w:lastRenderedPageBreak/>
        <w:t xml:space="preserve">A törléshez való jog - </w:t>
      </w:r>
      <w:proofErr w:type="gramStart"/>
      <w:r w:rsidRPr="0048703B">
        <w:rPr>
          <w:color w:val="000000"/>
          <w:sz w:val="20"/>
          <w:szCs w:val="20"/>
          <w:u w:val="single"/>
        </w:rPr>
        <w:t>„ az</w:t>
      </w:r>
      <w:proofErr w:type="gramEnd"/>
      <w:r w:rsidRPr="0048703B">
        <w:rPr>
          <w:color w:val="000000"/>
          <w:sz w:val="20"/>
          <w:szCs w:val="20"/>
          <w:u w:val="single"/>
        </w:rPr>
        <w:t xml:space="preserve"> elfeledtetéshez való jog” (GDPR 17. cikk)</w:t>
      </w:r>
    </w:p>
    <w:p w14:paraId="77B4AF5A"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69B801E2"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532D3469"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08407CE9"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2D04A52D"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26418179"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3A10B56E"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adatok törlésére közvetlenül gyermekeknek kínált, információs társadalommal összefüggő szolgáltatások vonatkozásában került sor.</w:t>
      </w:r>
    </w:p>
    <w:p w14:paraId="2E0D18D3" w14:textId="77777777" w:rsidR="0038397D" w:rsidRPr="0048703B" w:rsidRDefault="0038397D" w:rsidP="0038397D">
      <w:pPr>
        <w:rPr>
          <w:vanish/>
          <w:color w:val="000000"/>
          <w:sz w:val="20"/>
          <w:u w:val="single"/>
        </w:rPr>
      </w:pPr>
    </w:p>
    <w:p w14:paraId="477E24A7" w14:textId="77777777" w:rsidR="0038397D" w:rsidRPr="0048703B" w:rsidRDefault="0038397D" w:rsidP="0038397D">
      <w:pPr>
        <w:pStyle w:val="NormlWeb"/>
        <w:numPr>
          <w:ilvl w:val="1"/>
          <w:numId w:val="2"/>
        </w:numPr>
        <w:spacing w:before="0" w:beforeAutospacing="0" w:after="0" w:afterAutospacing="0"/>
        <w:jc w:val="both"/>
        <w:rPr>
          <w:sz w:val="20"/>
          <w:szCs w:val="20"/>
          <w:u w:val="single"/>
        </w:rPr>
      </w:pPr>
      <w:r w:rsidRPr="0048703B">
        <w:rPr>
          <w:sz w:val="20"/>
          <w:szCs w:val="20"/>
          <w:u w:val="single"/>
        </w:rPr>
        <w:t>Az adatkezelés korlátozásához való jog (GDPR 18. cikk)</w:t>
      </w:r>
    </w:p>
    <w:p w14:paraId="4D50F7E1"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36424B14"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28471E07"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 és az érintett ellenzi az adatok törlését;</w:t>
      </w:r>
    </w:p>
    <w:p w14:paraId="4B57AB43"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7D52166F"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1338C25" w14:textId="77777777" w:rsidR="0038397D" w:rsidRPr="0048703B" w:rsidRDefault="0038397D" w:rsidP="0038397D">
      <w:pPr>
        <w:pStyle w:val="Default"/>
        <w:jc w:val="both"/>
        <w:rPr>
          <w:rFonts w:ascii="Times New Roman" w:hAnsi="Times New Roman" w:cs="Times New Roman"/>
          <w:sz w:val="20"/>
          <w:szCs w:val="20"/>
        </w:rPr>
      </w:pPr>
    </w:p>
    <w:p w14:paraId="41944FF7"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indokolatlan késedelem nélkül, de </w:t>
      </w:r>
      <w:r w:rsidRPr="0048703B">
        <w:rPr>
          <w:rFonts w:ascii="Times New Roman" w:hAnsi="Times New Roman" w:cs="Times New Roman"/>
          <w:b/>
          <w:sz w:val="20"/>
          <w:szCs w:val="20"/>
        </w:rPr>
        <w:t>legkésőbb a kérelem beérkezésétől számított egy hónapon belül</w:t>
      </w:r>
      <w:r w:rsidRPr="0048703B">
        <w:rPr>
          <w:rFonts w:ascii="Times New Roman" w:hAnsi="Times New Roman" w:cs="Times New Roman"/>
          <w:sz w:val="20"/>
          <w:szCs w:val="20"/>
        </w:rPr>
        <w:t xml:space="preserve">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1CC9F7A" w14:textId="77777777" w:rsidR="0038397D" w:rsidRPr="0048703B" w:rsidRDefault="0038397D" w:rsidP="0038397D">
      <w:pPr>
        <w:rPr>
          <w:color w:val="000000"/>
          <w:sz w:val="20"/>
        </w:rPr>
      </w:pPr>
    </w:p>
    <w:p w14:paraId="520F08F9"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25D829D3"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70C956AC" w14:textId="77777777" w:rsidR="0038397D" w:rsidRPr="0048703B" w:rsidRDefault="0038397D" w:rsidP="0038397D">
      <w:pPr>
        <w:autoSpaceDE w:val="0"/>
        <w:autoSpaceDN w:val="0"/>
        <w:adjustRightInd w:val="0"/>
        <w:rPr>
          <w:rFonts w:eastAsia="Calibri"/>
          <w:sz w:val="20"/>
          <w:u w:val="single"/>
          <w:lang w:eastAsia="en-US"/>
        </w:rPr>
      </w:pPr>
    </w:p>
    <w:p w14:paraId="770EE836"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11EF56D5"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25E2DC8F"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0B340FC0"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674CFC42" w14:textId="77777777" w:rsidR="0038397D" w:rsidRPr="0048703B" w:rsidRDefault="0038397D" w:rsidP="0038397D">
      <w:pPr>
        <w:pStyle w:val="Default"/>
        <w:ind w:left="360"/>
        <w:jc w:val="both"/>
        <w:rPr>
          <w:rFonts w:ascii="Times New Roman" w:hAnsi="Times New Roman" w:cs="Times New Roman"/>
          <w:sz w:val="20"/>
          <w:szCs w:val="20"/>
          <w:u w:val="single"/>
        </w:rPr>
      </w:pPr>
    </w:p>
    <w:p w14:paraId="0F766312"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4BC35D04"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2"/>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0D43421" w14:textId="77777777" w:rsidR="0038397D" w:rsidRPr="0048703B" w:rsidRDefault="0038397D" w:rsidP="0038397D">
      <w:pPr>
        <w:ind w:left="142"/>
        <w:jc w:val="both"/>
        <w:rPr>
          <w:sz w:val="20"/>
        </w:rPr>
      </w:pPr>
    </w:p>
    <w:p w14:paraId="07E08905"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4BF52CA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17BFDAF7"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00AB0ABD" w14:textId="77777777" w:rsidTr="007B7F3B">
        <w:trPr>
          <w:tblCellSpacing w:w="0" w:type="dxa"/>
        </w:trPr>
        <w:tc>
          <w:tcPr>
            <w:tcW w:w="369" w:type="dxa"/>
          </w:tcPr>
          <w:p w14:paraId="364001B5"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508E5DA3"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776F48F0" w14:textId="77777777" w:rsidTr="007B7F3B">
        <w:trPr>
          <w:tblCellSpacing w:w="0" w:type="dxa"/>
        </w:trPr>
        <w:tc>
          <w:tcPr>
            <w:tcW w:w="369" w:type="dxa"/>
          </w:tcPr>
          <w:p w14:paraId="3CC7A3F1"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51E91FA1"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0EB67D8C" w14:textId="77777777" w:rsidTr="007B7F3B">
        <w:trPr>
          <w:tblCellSpacing w:w="0" w:type="dxa"/>
        </w:trPr>
        <w:tc>
          <w:tcPr>
            <w:tcW w:w="369" w:type="dxa"/>
          </w:tcPr>
          <w:p w14:paraId="034E1D25"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66C0D4F4"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09FB135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0022B6C6" w14:textId="77777777" w:rsidR="0038397D" w:rsidRPr="0048703B" w:rsidRDefault="0038397D" w:rsidP="0038397D">
      <w:pPr>
        <w:pStyle w:val="NormlWeb"/>
        <w:spacing w:before="0" w:beforeAutospacing="0" w:after="0" w:afterAutospacing="0"/>
        <w:jc w:val="both"/>
        <w:rPr>
          <w:sz w:val="20"/>
          <w:szCs w:val="20"/>
        </w:rPr>
      </w:pPr>
    </w:p>
    <w:p w14:paraId="4ECA7131"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47654589"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13296DBE" w14:textId="77777777" w:rsidR="0038397D" w:rsidRPr="00E21CC3" w:rsidRDefault="0038397D" w:rsidP="0038397D">
      <w:pPr>
        <w:pStyle w:val="NormlWeb"/>
        <w:spacing w:before="0" w:beforeAutospacing="0" w:after="0" w:afterAutospacing="0"/>
        <w:jc w:val="both"/>
        <w:rPr>
          <w:sz w:val="20"/>
          <w:szCs w:val="20"/>
          <w:u w:val="single"/>
        </w:rPr>
      </w:pPr>
      <w:r w:rsidRPr="00E21CC3">
        <w:rPr>
          <w:color w:val="000000"/>
          <w:sz w:val="20"/>
          <w:szCs w:val="20"/>
        </w:rPr>
        <w:t xml:space="preserve">8.1. </w:t>
      </w:r>
      <w:r w:rsidRPr="00E21CC3">
        <w:rPr>
          <w:color w:val="000000"/>
          <w:sz w:val="20"/>
          <w:szCs w:val="20"/>
          <w:u w:val="single"/>
        </w:rPr>
        <w:t>Adatvédelmi</w:t>
      </w:r>
      <w:r w:rsidRPr="00E21CC3">
        <w:rPr>
          <w:sz w:val="20"/>
          <w:szCs w:val="20"/>
          <w:u w:val="single"/>
        </w:rPr>
        <w:t xml:space="preserve"> tisztviselő (</w:t>
      </w:r>
      <w:proofErr w:type="spellStart"/>
      <w:r w:rsidRPr="00E21CC3">
        <w:rPr>
          <w:sz w:val="20"/>
          <w:szCs w:val="20"/>
          <w:u w:val="single"/>
        </w:rPr>
        <w:t>Infotv</w:t>
      </w:r>
      <w:proofErr w:type="spellEnd"/>
      <w:r w:rsidRPr="00E21CC3">
        <w:rPr>
          <w:sz w:val="20"/>
          <w:szCs w:val="20"/>
          <w:u w:val="single"/>
        </w:rPr>
        <w:t>. 24. § (2) bekezdése, GDPR 39. cikk)</w:t>
      </w:r>
    </w:p>
    <w:p w14:paraId="3763C4C0"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097FD278" w14:textId="52841019" w:rsidR="0038397D" w:rsidRPr="001041DF" w:rsidRDefault="0038397D" w:rsidP="00C74B8D">
      <w:pPr>
        <w:pStyle w:val="Default"/>
        <w:ind w:left="284"/>
        <w:jc w:val="both"/>
        <w:rPr>
          <w:rFonts w:ascii="Times New Roman" w:hAnsi="Times New Roman" w:cs="Times New Roman"/>
          <w:b/>
          <w:color w:val="auto"/>
          <w:sz w:val="20"/>
        </w:rPr>
      </w:pPr>
      <w:r w:rsidRPr="001041DF">
        <w:rPr>
          <w:rFonts w:ascii="Times New Roman" w:hAnsi="Times New Roman" w:cs="Times New Roman"/>
          <w:b/>
          <w:color w:val="auto"/>
          <w:sz w:val="20"/>
        </w:rPr>
        <w:t>Az ELTE adatvédelmi tisztviselője:</w:t>
      </w:r>
    </w:p>
    <w:p w14:paraId="20731578" w14:textId="77777777" w:rsidR="00C37F77" w:rsidRDefault="00C37F77" w:rsidP="00C37F77">
      <w:pPr>
        <w:ind w:left="284"/>
        <w:jc w:val="both"/>
        <w:rPr>
          <w:sz w:val="20"/>
        </w:rPr>
      </w:pPr>
      <w:r w:rsidRPr="00C37F77">
        <w:rPr>
          <w:sz w:val="20"/>
        </w:rPr>
        <w:t>Rigó Kinga</w:t>
      </w:r>
    </w:p>
    <w:p w14:paraId="7A0B5E87" w14:textId="77777777" w:rsidR="00C37F77" w:rsidRDefault="00C37F77" w:rsidP="00C37F77">
      <w:pPr>
        <w:ind w:left="284"/>
        <w:jc w:val="both"/>
        <w:rPr>
          <w:sz w:val="20"/>
        </w:rPr>
      </w:pPr>
      <w:r>
        <w:rPr>
          <w:sz w:val="20"/>
        </w:rPr>
        <w:t>ELTE Rektori Kabinet Adat, és Stratégiai Információkezelési Iroda</w:t>
      </w:r>
    </w:p>
    <w:p w14:paraId="21365B41" w14:textId="77777777" w:rsidR="00C37F77" w:rsidRDefault="00C37F77" w:rsidP="00C37F77">
      <w:pPr>
        <w:ind w:left="284"/>
        <w:jc w:val="both"/>
        <w:rPr>
          <w:sz w:val="20"/>
        </w:rPr>
      </w:pPr>
      <w:r>
        <w:rPr>
          <w:sz w:val="20"/>
        </w:rPr>
        <w:t>1053 Budapest, Ferenciek tere 6.</w:t>
      </w:r>
    </w:p>
    <w:p w14:paraId="3D5789FB" w14:textId="77777777" w:rsidR="00C37F77" w:rsidRDefault="00C37F77" w:rsidP="00C37F77">
      <w:pPr>
        <w:ind w:left="284"/>
        <w:jc w:val="both"/>
        <w:rPr>
          <w:sz w:val="20"/>
        </w:rPr>
      </w:pPr>
      <w:r>
        <w:rPr>
          <w:sz w:val="20"/>
        </w:rPr>
        <w:t>Tel.: +3614116500/2855 m.</w:t>
      </w:r>
    </w:p>
    <w:p w14:paraId="625532F4" w14:textId="77777777" w:rsidR="00C37F77" w:rsidRPr="00C37F77" w:rsidRDefault="00C37F77" w:rsidP="00C37F77">
      <w:pPr>
        <w:ind w:left="284"/>
        <w:jc w:val="both"/>
        <w:rPr>
          <w:sz w:val="20"/>
        </w:rPr>
      </w:pPr>
      <w:r>
        <w:rPr>
          <w:sz w:val="20"/>
        </w:rPr>
        <w:t>Email: strategia@rk.elte.hu</w:t>
      </w:r>
    </w:p>
    <w:p w14:paraId="00751FAE" w14:textId="77777777" w:rsidR="0038397D" w:rsidRPr="00E21CC3" w:rsidRDefault="0038397D" w:rsidP="00C74B8D">
      <w:pPr>
        <w:pStyle w:val="NormlWeb"/>
        <w:spacing w:before="0" w:beforeAutospacing="0" w:after="0" w:afterAutospacing="0"/>
        <w:ind w:left="284" w:hanging="284"/>
        <w:jc w:val="both"/>
        <w:rPr>
          <w:sz w:val="20"/>
          <w:szCs w:val="20"/>
        </w:rPr>
      </w:pPr>
      <w:r w:rsidRPr="00E21CC3">
        <w:rPr>
          <w:sz w:val="20"/>
          <w:szCs w:val="20"/>
        </w:rPr>
        <w:t xml:space="preserve">8.2. </w:t>
      </w:r>
      <w:r w:rsidRPr="00E21CC3">
        <w:rPr>
          <w:sz w:val="20"/>
          <w:szCs w:val="20"/>
          <w:u w:val="single"/>
        </w:rPr>
        <w:t>Nemzeti Adatvédelmi és Információszabadság Hatóságnál kezdeményezhető vizsgálat</w:t>
      </w:r>
      <w:r w:rsidRPr="00E21CC3">
        <w:rPr>
          <w:sz w:val="20"/>
          <w:szCs w:val="20"/>
        </w:rPr>
        <w:t xml:space="preserve"> (</w:t>
      </w:r>
      <w:proofErr w:type="spellStart"/>
      <w:r w:rsidRPr="00E21CC3">
        <w:rPr>
          <w:sz w:val="20"/>
          <w:szCs w:val="20"/>
        </w:rPr>
        <w:t>Infotv</w:t>
      </w:r>
      <w:proofErr w:type="spellEnd"/>
      <w:r w:rsidRPr="00E21CC3">
        <w:rPr>
          <w:sz w:val="20"/>
          <w:szCs w:val="20"/>
        </w:rPr>
        <w:t>. 52-58. §), GDPR 57. Cikk, 77. cikk</w:t>
      </w:r>
    </w:p>
    <w:p w14:paraId="284D0019"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2D09872A"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6193318E"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66E10E3B"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62EBD655" w14:textId="77777777" w:rsidR="0038397D" w:rsidRPr="00E21CC3" w:rsidRDefault="0038397D" w:rsidP="00C74B8D">
      <w:pPr>
        <w:pStyle w:val="Default"/>
        <w:ind w:left="284"/>
        <w:jc w:val="both"/>
        <w:rPr>
          <w:rFonts w:ascii="Times New Roman" w:hAnsi="Times New Roman" w:cs="Times New Roman"/>
          <w:b/>
          <w:sz w:val="20"/>
        </w:rPr>
      </w:pPr>
      <w:r w:rsidRPr="00E21CC3">
        <w:rPr>
          <w:rFonts w:ascii="Times New Roman" w:hAnsi="Times New Roman" w:cs="Times New Roman"/>
          <w:b/>
          <w:sz w:val="20"/>
        </w:rPr>
        <w:t>A Nemzeti Adatvédelmi és Információszabadság Hatóság elérhetősége:</w:t>
      </w:r>
    </w:p>
    <w:p w14:paraId="0C8A601C"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1125 Budapest, Szilágyi Erzsébet fasor 22/c.</w:t>
      </w:r>
    </w:p>
    <w:p w14:paraId="3395D4DC"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Honlap: </w:t>
      </w:r>
      <w:hyperlink r:id="rId9" w:history="1">
        <w:r w:rsidRPr="00E21CC3">
          <w:rPr>
            <w:rStyle w:val="Hiperhivatkozs"/>
            <w:rFonts w:ascii="Times New Roman" w:hAnsi="Times New Roman" w:cs="Times New Roman"/>
            <w:sz w:val="20"/>
            <w:szCs w:val="20"/>
          </w:rPr>
          <w:t>www.naih.hu</w:t>
        </w:r>
      </w:hyperlink>
    </w:p>
    <w:p w14:paraId="1613C8BA"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Tel.: +36-1-391-1400</w:t>
      </w:r>
    </w:p>
    <w:p w14:paraId="10084205" w14:textId="77777777" w:rsidR="0038397D" w:rsidRPr="00E21CC3" w:rsidRDefault="0038397D" w:rsidP="0038397D">
      <w:pPr>
        <w:pStyle w:val="NormlWeb"/>
        <w:spacing w:before="0" w:beforeAutospacing="0" w:after="0" w:afterAutospacing="0"/>
        <w:jc w:val="both"/>
        <w:rPr>
          <w:sz w:val="20"/>
          <w:szCs w:val="20"/>
          <w:u w:val="single"/>
        </w:rPr>
      </w:pPr>
      <w:r w:rsidRPr="00E21CC3">
        <w:rPr>
          <w:sz w:val="20"/>
          <w:szCs w:val="20"/>
        </w:rPr>
        <w:t>8.3.</w:t>
      </w:r>
      <w:r w:rsidRPr="00E21CC3">
        <w:rPr>
          <w:sz w:val="20"/>
          <w:szCs w:val="20"/>
          <w:u w:val="single"/>
        </w:rPr>
        <w:t>Bírósági jogérvényesítés (</w:t>
      </w:r>
      <w:proofErr w:type="spellStart"/>
      <w:r w:rsidRPr="00E21CC3">
        <w:rPr>
          <w:sz w:val="20"/>
          <w:szCs w:val="20"/>
          <w:u w:val="single"/>
        </w:rPr>
        <w:t>Infotv</w:t>
      </w:r>
      <w:proofErr w:type="spellEnd"/>
      <w:r w:rsidRPr="00E21CC3">
        <w:rPr>
          <w:sz w:val="20"/>
          <w:szCs w:val="20"/>
          <w:u w:val="single"/>
        </w:rPr>
        <w:t>. 22. §, GDPR 79. cikk)</w:t>
      </w:r>
    </w:p>
    <w:p w14:paraId="27D96101"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 fent). </w:t>
      </w:r>
    </w:p>
    <w:p w14:paraId="596B3D20"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214E5B2"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76BC94C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3BA5BD6A"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06071C9"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6EFA0389" w14:textId="77777777" w:rsidR="0038397D" w:rsidRPr="0048703B" w:rsidRDefault="0038397D" w:rsidP="008F7E6E">
      <w:pPr>
        <w:rPr>
          <w:sz w:val="20"/>
        </w:rPr>
      </w:pPr>
    </w:p>
    <w:p w14:paraId="08667E9B" w14:textId="77777777" w:rsidR="0089169A" w:rsidRDefault="0089169A"/>
    <w:sectPr w:rsidR="0089169A" w:rsidSect="00974379">
      <w:pgSz w:w="11906" w:h="16838"/>
      <w:pgMar w:top="567"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862FE" w14:textId="77777777" w:rsidR="00AC1660" w:rsidRDefault="00AC1660" w:rsidP="0038397D">
      <w:r>
        <w:separator/>
      </w:r>
    </w:p>
  </w:endnote>
  <w:endnote w:type="continuationSeparator" w:id="0">
    <w:p w14:paraId="0CC1A520" w14:textId="77777777" w:rsidR="00AC1660" w:rsidRDefault="00AC1660"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2D49" w14:textId="77777777" w:rsidR="00AC1660" w:rsidRDefault="00AC1660" w:rsidP="0038397D">
      <w:r>
        <w:separator/>
      </w:r>
    </w:p>
  </w:footnote>
  <w:footnote w:type="continuationSeparator" w:id="0">
    <w:p w14:paraId="4FA8C0E9" w14:textId="77777777" w:rsidR="00AC1660" w:rsidRDefault="00AC1660" w:rsidP="0038397D">
      <w:r>
        <w:continuationSeparator/>
      </w:r>
    </w:p>
  </w:footnote>
  <w:footnote w:id="1">
    <w:p w14:paraId="6B0EBD06"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2">
    <w:p w14:paraId="2F767023" w14:textId="77777777"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6BC7"/>
    <w:rsid w:val="00026E90"/>
    <w:rsid w:val="0004569B"/>
    <w:rsid w:val="0008061B"/>
    <w:rsid w:val="001041DF"/>
    <w:rsid w:val="00165A79"/>
    <w:rsid w:val="00171DF2"/>
    <w:rsid w:val="00192DFA"/>
    <w:rsid w:val="001D3E8A"/>
    <w:rsid w:val="001E681E"/>
    <w:rsid w:val="00220151"/>
    <w:rsid w:val="002740DB"/>
    <w:rsid w:val="002817BA"/>
    <w:rsid w:val="00363A06"/>
    <w:rsid w:val="0038397D"/>
    <w:rsid w:val="003D67D4"/>
    <w:rsid w:val="003F066A"/>
    <w:rsid w:val="00525076"/>
    <w:rsid w:val="005423AB"/>
    <w:rsid w:val="00557811"/>
    <w:rsid w:val="005B4457"/>
    <w:rsid w:val="00602B55"/>
    <w:rsid w:val="00622AF3"/>
    <w:rsid w:val="00683EE1"/>
    <w:rsid w:val="007B4B35"/>
    <w:rsid w:val="007B7F3B"/>
    <w:rsid w:val="00822D79"/>
    <w:rsid w:val="00823203"/>
    <w:rsid w:val="00832C29"/>
    <w:rsid w:val="008421C2"/>
    <w:rsid w:val="0089169A"/>
    <w:rsid w:val="008C18E6"/>
    <w:rsid w:val="008F7E6E"/>
    <w:rsid w:val="00901F81"/>
    <w:rsid w:val="00911F7C"/>
    <w:rsid w:val="00972399"/>
    <w:rsid w:val="00974379"/>
    <w:rsid w:val="009B4891"/>
    <w:rsid w:val="009C1B9B"/>
    <w:rsid w:val="009D158C"/>
    <w:rsid w:val="009D4C70"/>
    <w:rsid w:val="009E3E11"/>
    <w:rsid w:val="00AC1660"/>
    <w:rsid w:val="00AC7660"/>
    <w:rsid w:val="00AD768C"/>
    <w:rsid w:val="00AE4099"/>
    <w:rsid w:val="00B665B6"/>
    <w:rsid w:val="00B91BAD"/>
    <w:rsid w:val="00BA5E0E"/>
    <w:rsid w:val="00BC0F1E"/>
    <w:rsid w:val="00C11618"/>
    <w:rsid w:val="00C37F77"/>
    <w:rsid w:val="00C6160D"/>
    <w:rsid w:val="00C7285E"/>
    <w:rsid w:val="00C74B8D"/>
    <w:rsid w:val="00CD3D28"/>
    <w:rsid w:val="00CF4162"/>
    <w:rsid w:val="00DA0671"/>
    <w:rsid w:val="00E21CC3"/>
    <w:rsid w:val="00E61BB0"/>
    <w:rsid w:val="00F17FDE"/>
    <w:rsid w:val="00FE7B49"/>
    <w:rsid w:val="00FF27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E050"/>
  <w15:docId w15:val="{4C867A34-4B7C-4AAB-B055-2882A383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link w:val="Cmsor1Char"/>
    <w:uiPriority w:val="9"/>
    <w:qFormat/>
    <w:rsid w:val="00AC7660"/>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customStyle="1" w:styleId="Cmsor1Char">
    <w:name w:val="Címsor 1 Char"/>
    <w:basedOn w:val="Bekezdsalapbettpusa"/>
    <w:link w:val="Cmsor1"/>
    <w:uiPriority w:val="9"/>
    <w:rsid w:val="00AC7660"/>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AC7660"/>
    <w:rPr>
      <w:sz w:val="16"/>
      <w:szCs w:val="16"/>
    </w:rPr>
  </w:style>
  <w:style w:type="paragraph" w:styleId="Jegyzetszveg">
    <w:name w:val="annotation text"/>
    <w:basedOn w:val="Norml"/>
    <w:link w:val="JegyzetszvegChar"/>
    <w:uiPriority w:val="99"/>
    <w:semiHidden/>
    <w:unhideWhenUsed/>
    <w:rsid w:val="00AC7660"/>
    <w:rPr>
      <w:sz w:val="20"/>
    </w:rPr>
  </w:style>
  <w:style w:type="character" w:customStyle="1" w:styleId="JegyzetszvegChar">
    <w:name w:val="Jegyzetszöveg Char"/>
    <w:basedOn w:val="Bekezdsalapbettpusa"/>
    <w:link w:val="Jegyzetszveg"/>
    <w:uiPriority w:val="99"/>
    <w:semiHidden/>
    <w:rsid w:val="00AC7660"/>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AC7660"/>
    <w:rPr>
      <w:b/>
      <w:bCs/>
    </w:rPr>
  </w:style>
  <w:style w:type="character" w:customStyle="1" w:styleId="MegjegyzstrgyaChar">
    <w:name w:val="Megjegyzés tárgya Char"/>
    <w:basedOn w:val="JegyzetszvegChar"/>
    <w:link w:val="Megjegyzstrgya"/>
    <w:uiPriority w:val="99"/>
    <w:semiHidden/>
    <w:rsid w:val="00AC7660"/>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4585-CB54-459F-817F-5D688286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1998</Words>
  <Characters>13787</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gabi</cp:lastModifiedBy>
  <cp:revision>3</cp:revision>
  <dcterms:created xsi:type="dcterms:W3CDTF">2018-06-29T07:23:00Z</dcterms:created>
  <dcterms:modified xsi:type="dcterms:W3CDTF">2018-06-29T07:24:00Z</dcterms:modified>
</cp:coreProperties>
</file>